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AA88D">
      <w:pPr>
        <w:numPr>
          <w:ilvl w:val="0"/>
          <w:numId w:val="0"/>
        </w:numPr>
        <w:jc w:val="center"/>
        <w:rPr>
          <w:rFonts w:hint="eastAsia"/>
          <w:sz w:val="30"/>
          <w:szCs w:val="30"/>
          <w:lang w:val="en-US" w:eastAsia="zh-CN"/>
        </w:rPr>
      </w:pPr>
      <w:r>
        <w:rPr>
          <w:rFonts w:hint="eastAsia"/>
          <w:b/>
          <w:bCs/>
          <w:sz w:val="30"/>
          <w:szCs w:val="30"/>
          <w:u w:val="single"/>
          <w:lang w:val="en-US" w:eastAsia="zh-CN"/>
        </w:rPr>
        <w:t xml:space="preserve"> 肩关节CPM  </w:t>
      </w:r>
      <w:r>
        <w:rPr>
          <w:rFonts w:hint="eastAsia"/>
          <w:b/>
          <w:bCs/>
          <w:sz w:val="30"/>
          <w:szCs w:val="30"/>
          <w:lang w:val="en-US" w:eastAsia="zh-CN"/>
        </w:rPr>
        <w:t>主要技术参数及要求</w:t>
      </w:r>
    </w:p>
    <w:tbl>
      <w:tblPr>
        <w:tblStyle w:val="5"/>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48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FA3316A">
            <w:pPr>
              <w:numPr>
                <w:ilvl w:val="0"/>
                <w:numId w:val="0"/>
              </w:numPr>
              <w:jc w:val="center"/>
              <w:rPr>
                <w:rFonts w:hint="eastAsia"/>
                <w:sz w:val="30"/>
                <w:szCs w:val="30"/>
                <w:lang w:val="en-US" w:eastAsia="zh-CN"/>
              </w:rPr>
            </w:pPr>
            <w:r>
              <w:rPr>
                <w:rFonts w:hint="eastAsia"/>
                <w:b/>
                <w:bCs/>
                <w:sz w:val="30"/>
                <w:szCs w:val="30"/>
                <w:lang w:val="en-US" w:eastAsia="zh-CN"/>
              </w:rPr>
              <w:t>主要技术参数及要求</w:t>
            </w:r>
          </w:p>
        </w:tc>
      </w:tr>
      <w:tr w14:paraId="154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6EF2A90">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6BED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504BB6AD">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3424BB7D">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w:t>
            </w:r>
            <w:r>
              <w:rPr>
                <w:rFonts w:hint="eastAsia" w:ascii="Times New Roman" w:hAnsi="Times New Roman" w:eastAsia="宋体" w:cs="Times New Roman"/>
                <w:sz w:val="28"/>
                <w:szCs w:val="28"/>
                <w:lang w:val="en-US" w:eastAsia="zh-CN"/>
              </w:rPr>
              <w:t>/NMPA</w:t>
            </w:r>
            <w:r>
              <w:rPr>
                <w:rFonts w:hint="eastAsia" w:ascii="Times New Roman" w:hAnsi="Times New Roman" w:eastAsia="宋体" w:cs="Times New Roman"/>
                <w:sz w:val="28"/>
                <w:szCs w:val="28"/>
              </w:rPr>
              <w:t>及产品检验报告。</w:t>
            </w:r>
          </w:p>
          <w:p w14:paraId="3DDD1CDC">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63A6AE04">
            <w:pPr>
              <w:spacing w:line="400" w:lineRule="atLeast"/>
              <w:ind w:firstLine="980" w:firstLineChars="3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训练肩关节活动度</w:t>
            </w:r>
          </w:p>
          <w:p w14:paraId="784D1D4D">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三、主要基本配置</w:t>
            </w:r>
          </w:p>
          <w:p w14:paraId="5C4730C3">
            <w:pPr>
              <w:spacing w:line="400" w:lineRule="atLeast"/>
              <w:ind w:firstLine="420" w:firstLineChars="15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主机（含控制部分）、关节固定机构、支撑机构、支架、调节杆、手持操作器组成；</w:t>
            </w:r>
          </w:p>
          <w:p w14:paraId="79E3D410">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487139AC">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E43011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整机免费保修二年及以上。</w:t>
            </w:r>
          </w:p>
          <w:p w14:paraId="6D69DA40">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136064E9">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1AC5B365">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0815E821">
            <w:pPr>
              <w:pStyle w:val="3"/>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0CEA6024">
            <w:pPr>
              <w:pStyle w:val="3"/>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3B33342">
            <w:pPr>
              <w:pStyle w:val="3"/>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2F887C38">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1846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3B177CCD">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431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74253C4">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微特电机驱动，机械结构设计。</w:t>
            </w:r>
          </w:p>
          <w:p w14:paraId="32492622">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微特电脑数码控制设计，并采用进口集成元器件，内设大容量进口CPU中央处理器,智能化软件编程，并具有超力矩过载保护等功能。</w:t>
            </w:r>
          </w:p>
          <w:p w14:paraId="5BF4B93F">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大屏幕液晶背光显示。</w:t>
            </w:r>
          </w:p>
          <w:p w14:paraId="77658524">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运动方式可在水平、垂直面方向转换，长度调节方式灵活，产品适用面广泛，可用于患者的左、右肩关节的前曲、后伸、上举位、外展、内收等各种活动方式。</w:t>
            </w:r>
          </w:p>
          <w:p w14:paraId="5E7A5341">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关节角度活动范围：0°—</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125°；</w:t>
            </w:r>
          </w:p>
          <w:p w14:paraId="300E29C0">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关节角度变化速度范围：0.5</w:t>
            </w:r>
            <w:r>
              <w:rPr>
                <w:rFonts w:hint="eastAsia"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3°/s；</w:t>
            </w:r>
          </w:p>
          <w:p w14:paraId="1B4B05FB">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7、具备</w:t>
            </w:r>
            <w:r>
              <w:rPr>
                <w:rFonts w:hint="eastAsia" w:ascii="Times New Roman" w:hAnsi="Times New Roman" w:eastAsia="宋体" w:cs="Times New Roman"/>
                <w:sz w:val="28"/>
                <w:szCs w:val="28"/>
              </w:rPr>
              <w:t>痉挛保护</w:t>
            </w:r>
          </w:p>
          <w:p w14:paraId="7D6B4C1A">
            <w:pPr>
              <w:spacing w:line="400" w:lineRule="atLeas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8、机器配有手控器，在机器异常时，按键暂停。</w:t>
            </w:r>
          </w:p>
        </w:tc>
      </w:tr>
    </w:tbl>
    <w:p w14:paraId="54CD3362">
      <w:pPr>
        <w:tabs>
          <w:tab w:val="left" w:pos="5053"/>
        </w:tabs>
        <w:bidi w:val="0"/>
        <w:jc w:val="left"/>
        <w:rPr>
          <w:rFonts w:hint="eastAsia"/>
          <w:lang w:val="en-US" w:eastAsia="zh-CN"/>
        </w:rPr>
      </w:pPr>
      <w:bookmarkStart w:id="0" w:name="_GoBack"/>
      <w:bookmarkEnd w:id="0"/>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2547704"/>
    <w:rsid w:val="03A92075"/>
    <w:rsid w:val="045F6B9B"/>
    <w:rsid w:val="04936845"/>
    <w:rsid w:val="09075A53"/>
    <w:rsid w:val="0A0F2384"/>
    <w:rsid w:val="0A6F565E"/>
    <w:rsid w:val="0B6251C3"/>
    <w:rsid w:val="0F1756A9"/>
    <w:rsid w:val="13333D5C"/>
    <w:rsid w:val="14305E5E"/>
    <w:rsid w:val="163F682C"/>
    <w:rsid w:val="170B28F6"/>
    <w:rsid w:val="19090F83"/>
    <w:rsid w:val="19AF5A77"/>
    <w:rsid w:val="1CF50B3D"/>
    <w:rsid w:val="1F6409D3"/>
    <w:rsid w:val="20C27620"/>
    <w:rsid w:val="215A23F2"/>
    <w:rsid w:val="24FD5AFF"/>
    <w:rsid w:val="25BA5ED0"/>
    <w:rsid w:val="263E08AF"/>
    <w:rsid w:val="2AEA4B61"/>
    <w:rsid w:val="2C901426"/>
    <w:rsid w:val="2E0675EE"/>
    <w:rsid w:val="2FDD4C94"/>
    <w:rsid w:val="304E7940"/>
    <w:rsid w:val="326C2300"/>
    <w:rsid w:val="341D4C10"/>
    <w:rsid w:val="369B7657"/>
    <w:rsid w:val="36E0506A"/>
    <w:rsid w:val="373B4A03"/>
    <w:rsid w:val="39D4535A"/>
    <w:rsid w:val="3B343F4E"/>
    <w:rsid w:val="3D4E5423"/>
    <w:rsid w:val="426E5C20"/>
    <w:rsid w:val="42DF08CC"/>
    <w:rsid w:val="46BA1434"/>
    <w:rsid w:val="494D6999"/>
    <w:rsid w:val="526130AB"/>
    <w:rsid w:val="548E08AD"/>
    <w:rsid w:val="59BE0AF2"/>
    <w:rsid w:val="5B0513C5"/>
    <w:rsid w:val="5F3062DF"/>
    <w:rsid w:val="5FD84331"/>
    <w:rsid w:val="5FFC2665"/>
    <w:rsid w:val="619D39D4"/>
    <w:rsid w:val="61AF5FAD"/>
    <w:rsid w:val="61FE0F43"/>
    <w:rsid w:val="66EE3541"/>
    <w:rsid w:val="687E0F07"/>
    <w:rsid w:val="6B601CFA"/>
    <w:rsid w:val="6D0356C9"/>
    <w:rsid w:val="6D3A5127"/>
    <w:rsid w:val="6FD74555"/>
    <w:rsid w:val="705C2F35"/>
    <w:rsid w:val="722F0678"/>
    <w:rsid w:val="724203AC"/>
    <w:rsid w:val="77356731"/>
    <w:rsid w:val="7F2222CE"/>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NormalCharacter"/>
    <w:semiHidden/>
    <w:qFormat/>
    <w:uiPriority w:val="0"/>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609</Words>
  <Characters>645</Characters>
  <Lines>0</Lines>
  <Paragraphs>0</Paragraphs>
  <TotalTime>1</TotalTime>
  <ScaleCrop>false</ScaleCrop>
  <LinksUpToDate>false</LinksUpToDate>
  <CharactersWithSpaces>692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2025-05-21T03:21:05Z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