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西门子X300PE彩超阴超探头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C89443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基本要求：提供CFDA及产品检验报告。</w:t>
            </w:r>
          </w:p>
          <w:p w14:paraId="2F0A3EAB">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投标响应必须如实填写，偏离表必须按产品实际性能填写“负偏离”、“符合”、“正偏离”字样，填写其它字样为无效标；虚报和无效标一律按废标处理。</w:t>
            </w:r>
          </w:p>
          <w:p w14:paraId="5F4D8921">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带有★号的技术参数有一条不符，按废标处理。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71179D7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用于早孕、产科/妇科、泌尿外科等检查</w:t>
            </w:r>
          </w:p>
          <w:p w14:paraId="7498C07B">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三、主要基本配置</w:t>
            </w:r>
          </w:p>
          <w:p w14:paraId="07C23A2A">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宋体" w:hAnsi="宋体" w:eastAsia="宋体" w:cs="宋体"/>
                <w:b w:val="0"/>
                <w:bCs w:val="0"/>
                <w:sz w:val="28"/>
                <w:szCs w:val="28"/>
                <w:u w:val="none"/>
                <w:lang w:val="en-US" w:eastAsia="zh-CN"/>
              </w:rPr>
              <w:t>西门子X300PE彩超阴超探头1把</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一</w:t>
            </w:r>
            <w:r>
              <w:rPr>
                <w:rFonts w:hint="eastAsia" w:ascii="Times New Roman" w:hAnsi="Times New Roman" w:eastAsia="宋体" w:cs="Times New Roman"/>
                <w:sz w:val="28"/>
                <w:szCs w:val="28"/>
              </w:rPr>
              <w:t>年及以上。</w:t>
            </w:r>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2140BB20">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 探头类型：凸阵</w:t>
            </w:r>
          </w:p>
          <w:p w14:paraId="2CD3BB67">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 探头频率范围： 4.0–9.0 MMHz</w:t>
            </w:r>
          </w:p>
          <w:p w14:paraId="4F62DB15">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 二维可选频段：5.0、6.7、8.0MHz</w:t>
            </w:r>
          </w:p>
          <w:p w14:paraId="6D293D30">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 彩色多普勒可选择频率： 4.0、5.3MHz</w:t>
            </w:r>
          </w:p>
          <w:p w14:paraId="73B84411">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 脉冲多普勒可选频段：4.0、5.3MHz</w:t>
            </w:r>
          </w:p>
          <w:p w14:paraId="0D114D91">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 谐波可选频段：2.9</w:t>
            </w:r>
            <w:r>
              <w:rPr>
                <w:rFonts w:hint="eastAsia" w:ascii="Times New Roman" w:hAnsi="Times New Roman" w:eastAsia="宋体" w:cs="Times New Roman"/>
                <w:kern w:val="2"/>
                <w:sz w:val="28"/>
                <w:szCs w:val="28"/>
                <w:lang w:val="en-US" w:eastAsia="zh-CN" w:bidi="ar-SA"/>
              </w:rPr>
              <w:tab/>
            </w:r>
            <w:r>
              <w:rPr>
                <w:rFonts w:hint="eastAsia" w:ascii="Times New Roman" w:hAnsi="Times New Roman" w:eastAsia="宋体" w:cs="Times New Roman"/>
                <w:kern w:val="2"/>
                <w:sz w:val="28"/>
                <w:szCs w:val="28"/>
                <w:lang w:val="en-US" w:eastAsia="zh-CN" w:bidi="ar-SA"/>
              </w:rPr>
              <w:t>、3.3MHz</w:t>
            </w:r>
          </w:p>
          <w:p w14:paraId="0F7BD396">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 最大视野：126°</w:t>
            </w:r>
          </w:p>
          <w:p w14:paraId="21137A80">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8. 最大显示深度：140mm</w:t>
            </w:r>
          </w:p>
          <w:p w14:paraId="7EA8C045">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9. 阵元数：128</w:t>
            </w:r>
          </w:p>
          <w:p w14:paraId="7CFE574A">
            <w:pPr>
              <w:spacing w:line="360" w:lineRule="auto"/>
              <w:ind w:left="470" w:hanging="548" w:hangingChars="196"/>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★10. 适配机型：西门子ACUSON X300PE</w:t>
            </w:r>
          </w:p>
          <w:p w14:paraId="3B2C2B81">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★11. 如果供应商不是制造商，需提供从原厂购买的凭证。</w:t>
            </w:r>
          </w:p>
          <w:p w14:paraId="3F2A975E">
            <w:pPr>
              <w:spacing w:line="360" w:lineRule="auto"/>
              <w:ind w:left="360" w:hanging="420" w:hangingChars="150"/>
              <w:rPr>
                <w:rFonts w:hint="eastAsia"/>
                <w:sz w:val="30"/>
                <w:szCs w:val="30"/>
                <w:lang w:val="en-US" w:eastAsia="zh-CN"/>
              </w:rPr>
            </w:pPr>
            <w:r>
              <w:rPr>
                <w:rFonts w:hint="eastAsia" w:ascii="Times New Roman" w:hAnsi="Times New Roman" w:eastAsia="宋体" w:cs="Times New Roman"/>
                <w:kern w:val="2"/>
                <w:sz w:val="28"/>
                <w:szCs w:val="28"/>
                <w:lang w:val="en-US" w:eastAsia="zh-CN" w:bidi="ar-SA"/>
              </w:rPr>
              <w:t>★12. 质保期内探头只换不修，更换探头为原厂检测合格的原装探头，与设备完全相兼容，保证设备正常使用及运转。</w:t>
            </w:r>
          </w:p>
        </w:tc>
      </w:tr>
    </w:tbl>
    <w:p w14:paraId="021421FB">
      <w:pPr>
        <w:tabs>
          <w:tab w:val="left" w:pos="5053"/>
        </w:tabs>
        <w:bidi w:val="0"/>
        <w:jc w:val="left"/>
        <w:rPr>
          <w:rFonts w:hint="eastAsia"/>
          <w:lang w:val="en-US" w:eastAsia="zh-CN"/>
        </w:rPr>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9075A53"/>
    <w:rsid w:val="0A0F2384"/>
    <w:rsid w:val="0B6251C3"/>
    <w:rsid w:val="0C581D72"/>
    <w:rsid w:val="0F1756A9"/>
    <w:rsid w:val="10BB784F"/>
    <w:rsid w:val="14305E5E"/>
    <w:rsid w:val="163F682C"/>
    <w:rsid w:val="170B28F6"/>
    <w:rsid w:val="19C750D3"/>
    <w:rsid w:val="20C27620"/>
    <w:rsid w:val="215A23F2"/>
    <w:rsid w:val="25BA5ED0"/>
    <w:rsid w:val="263E08AF"/>
    <w:rsid w:val="2AEA4B61"/>
    <w:rsid w:val="2B7E737B"/>
    <w:rsid w:val="2C901426"/>
    <w:rsid w:val="2FDD4C94"/>
    <w:rsid w:val="304E7940"/>
    <w:rsid w:val="326C2300"/>
    <w:rsid w:val="341D4C10"/>
    <w:rsid w:val="369B7657"/>
    <w:rsid w:val="36E0506A"/>
    <w:rsid w:val="373B4A03"/>
    <w:rsid w:val="3D4E5423"/>
    <w:rsid w:val="426E5C20"/>
    <w:rsid w:val="42DF08CC"/>
    <w:rsid w:val="46BA1434"/>
    <w:rsid w:val="47385EA4"/>
    <w:rsid w:val="494D6999"/>
    <w:rsid w:val="509B379F"/>
    <w:rsid w:val="526130AB"/>
    <w:rsid w:val="548E08AD"/>
    <w:rsid w:val="5F3062DF"/>
    <w:rsid w:val="5FFC2665"/>
    <w:rsid w:val="619D39D4"/>
    <w:rsid w:val="61AF5FAD"/>
    <w:rsid w:val="61FE0F43"/>
    <w:rsid w:val="66EE3541"/>
    <w:rsid w:val="687E0F07"/>
    <w:rsid w:val="6B601CFA"/>
    <w:rsid w:val="6D3A5127"/>
    <w:rsid w:val="6F125A01"/>
    <w:rsid w:val="705C2F35"/>
    <w:rsid w:val="722F0678"/>
    <w:rsid w:val="77356731"/>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632</Words>
  <Characters>735</Characters>
  <Lines>0</Lines>
  <Paragraphs>0</Paragraphs>
  <TotalTime>7</TotalTime>
  <ScaleCrop>false</ScaleCrop>
  <LinksUpToDate>false</LinksUpToDate>
  <CharactersWithSpaces>798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2025-05-22T09:17:27Z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