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双通道加温加压仪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bookmarkStart w:id="4" w:name="_GoBack"/>
            <w:bookmarkEnd w:id="4"/>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5FC055B">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基本要求：提供CFDA/NMPA及产品检验报告。</w:t>
            </w:r>
          </w:p>
          <w:p w14:paraId="3AF218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eastAsia="zh-CN"/>
              </w:rPr>
              <w:t>响应文件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；虚报和无效</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一律按</w:t>
            </w:r>
            <w:r>
              <w:rPr>
                <w:rFonts w:hint="eastAsia" w:ascii="Times New Roman" w:hAnsi="Times New Roman" w:eastAsia="宋体" w:cs="Times New Roman"/>
                <w:sz w:val="28"/>
                <w:szCs w:val="28"/>
                <w:lang w:eastAsia="zh-CN"/>
              </w:rPr>
              <w:t>作废</w:t>
            </w:r>
            <w:r>
              <w:rPr>
                <w:rFonts w:hint="eastAsia" w:ascii="Times New Roman" w:hAnsi="Times New Roman" w:eastAsia="宋体" w:cs="Times New Roman"/>
                <w:sz w:val="28"/>
                <w:szCs w:val="28"/>
              </w:rPr>
              <w:t>处理。</w:t>
            </w:r>
          </w:p>
          <w:p w14:paraId="622F150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处理。</w:t>
            </w:r>
          </w:p>
          <w:p w14:paraId="40918EE2">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06A87525">
            <w:pPr>
              <w:pStyle w:val="8"/>
              <w:keepNext w:val="0"/>
              <w:keepLines w:val="0"/>
              <w:pageBreakBefore w:val="0"/>
              <w:widowControl w:val="0"/>
              <w:numPr>
                <w:ilvl w:val="0"/>
                <w:numId w:val="0"/>
              </w:numPr>
              <w:kinsoku/>
              <w:wordWrap/>
              <w:overflowPunct/>
              <w:topLinePunct w:val="0"/>
              <w:autoSpaceDE/>
              <w:autoSpaceDN/>
              <w:bidi w:val="0"/>
              <w:adjustRightInd/>
              <w:snapToGrid/>
              <w:spacing w:after="62" w:afterLines="20" w:line="420" w:lineRule="exact"/>
              <w:ind w:leftChars="0" w:firstLine="840" w:firstLineChars="300"/>
              <w:jc w:val="left"/>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对液体进行持续加温和加压快速输注</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63B0D8FC">
            <w:pPr>
              <w:spacing w:line="400" w:lineRule="atLeast"/>
              <w:ind w:firstLine="420" w:firstLineChars="15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一台主机（非拼凑）具有双通道输液加温功能+双通道加压袋电子加压功能，两根可插入主机的加温管，两个可插入主机的加压袋。</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highlight w:val="none"/>
              </w:rPr>
              <w:t>售后服务承诺:必须提供原厂售后服务承诺，承诺函需原厂盖章，供应商售后服务承诺无效，总代理需提供原厂售后委托证明。</w:t>
            </w:r>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5B20DFC9">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1.物理插拔功能通道接口≥7个。</w:t>
            </w:r>
          </w:p>
          <w:p w14:paraId="1CB149D4">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2.物理插拔功能通道接口</w:t>
            </w:r>
            <w:bookmarkStart w:id="0" w:name="_Hlk150451578"/>
            <w:r>
              <w:rPr>
                <w:rFonts w:hint="eastAsia" w:ascii="Times New Roman" w:hAnsi="Times New Roman" w:eastAsia="宋体" w:cs="Times New Roman"/>
                <w:sz w:val="28"/>
                <w:szCs w:val="28"/>
                <w:lang w:val="en-US" w:eastAsia="zh-CN"/>
              </w:rPr>
              <w:t>分别为：加温管接口2个、加压袋接口2个、断流检测接口</w:t>
            </w:r>
            <w:bookmarkEnd w:id="0"/>
            <w:r>
              <w:rPr>
                <w:rFonts w:hint="eastAsia" w:ascii="Times New Roman" w:hAnsi="Times New Roman" w:eastAsia="宋体" w:cs="Times New Roman"/>
                <w:sz w:val="28"/>
                <w:szCs w:val="28"/>
                <w:lang w:val="en-US" w:eastAsia="zh-CN"/>
              </w:rPr>
              <w:t>2个。</w:t>
            </w:r>
          </w:p>
          <w:p w14:paraId="1F4F92DB">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3.主机屏幕运行信息可显示：两组加压袋压力设置数值、加压袋压力实时显示数值信息；两组温度设置数值、实时数值信息。</w:t>
            </w:r>
          </w:p>
          <w:p w14:paraId="0B201BFD">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4.主机屏幕报警信息可显示：气泡断流检测报警信息、加压袋过压报警信息、过温报警信息。</w:t>
            </w:r>
          </w:p>
          <w:p w14:paraId="5B628DC1">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5.输液加压功能：具备双通道加压袋加压，非加压舱加压，输注加压范围10-300mmHg, 调节步长≥5mmHg。</w:t>
            </w:r>
          </w:p>
          <w:p w14:paraId="078635EE">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6.压力误差≤±3mmHg，提供第三方检测报告</w:t>
            </w:r>
            <w:bookmarkStart w:id="1" w:name="_Hlk150451670"/>
            <w:r>
              <w:rPr>
                <w:rFonts w:hint="eastAsia" w:ascii="Times New Roman" w:hAnsi="Times New Roman" w:eastAsia="宋体" w:cs="Times New Roman"/>
                <w:sz w:val="28"/>
                <w:szCs w:val="28"/>
                <w:lang w:val="en-US" w:eastAsia="zh-CN"/>
              </w:rPr>
              <w:t>。</w:t>
            </w:r>
          </w:p>
          <w:bookmarkEnd w:id="1"/>
          <w:p w14:paraId="01529548">
            <w:pPr>
              <w:spacing w:line="400" w:lineRule="atLeast"/>
              <w:rPr>
                <w:rFonts w:hint="eastAsia" w:ascii="Times New Roman" w:hAnsi="Times New Roman" w:eastAsia="宋体" w:cs="Times New Roman"/>
                <w:sz w:val="28"/>
                <w:szCs w:val="28"/>
                <w:lang w:val="en-US" w:eastAsia="zh-CN"/>
              </w:rPr>
            </w:pPr>
            <w:bookmarkStart w:id="2" w:name="_Hlk150451653"/>
            <w:r>
              <w:rPr>
                <w:rFonts w:hint="eastAsia" w:ascii="Times New Roman" w:hAnsi="Times New Roman" w:eastAsia="宋体" w:cs="Times New Roman"/>
                <w:sz w:val="28"/>
                <w:szCs w:val="28"/>
                <w:lang w:val="en-US" w:eastAsia="zh-CN"/>
              </w:rPr>
              <w:t>7.左右两个加压袋通道压力值可以独立设定、数值独立显示</w:t>
            </w:r>
            <w:bookmarkEnd w:id="2"/>
            <w:r>
              <w:rPr>
                <w:rFonts w:hint="eastAsia" w:ascii="Times New Roman" w:hAnsi="Times New Roman" w:eastAsia="宋体" w:cs="Times New Roman"/>
                <w:sz w:val="28"/>
                <w:szCs w:val="28"/>
                <w:lang w:val="en-US" w:eastAsia="zh-CN"/>
              </w:rPr>
              <w:t>,可以加压500ml、1000ml、3000ml的液体。</w:t>
            </w:r>
          </w:p>
          <w:p w14:paraId="2B4A5B72">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8.操作面板上的两组压力调节功能按键，须为覆膜式物理按键，而非触摸屏操作按键，分别包含：升压/降压/启动功能按键，提供产品实物图片证明。</w:t>
            </w:r>
          </w:p>
          <w:p w14:paraId="65DB9C5C">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bookmarkStart w:id="3" w:name="_Hlk150451749"/>
            <w:r>
              <w:rPr>
                <w:rFonts w:hint="eastAsia" w:ascii="Times New Roman" w:hAnsi="Times New Roman" w:eastAsia="宋体" w:cs="Times New Roman"/>
                <w:sz w:val="28"/>
                <w:szCs w:val="28"/>
                <w:lang w:val="en-US" w:eastAsia="zh-CN"/>
              </w:rPr>
              <w:t>9.加温功能：两个通道输血输液加温功能，实现输出温度范围为33℃～43℃，调节步长0.5℃，精度0.1℃，极限输出温度应不超过46℃。</w:t>
            </w:r>
            <w:bookmarkEnd w:id="3"/>
          </w:p>
          <w:p w14:paraId="5FC042DF">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10.操作面板上的两组温度调节功能按键，须为覆膜式物理按键，而非触摸屏操作按键，分别包含：升温/降温/启动功能按键，提供产品实物图片证明。</w:t>
            </w:r>
          </w:p>
          <w:p w14:paraId="56569A5B">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11.预留两个气泡断流检测通道接口，提高加压输液安全性，气泡断流检测装置，连接电缆线长度大于0.6米，活动半径大于0.6米。</w:t>
            </w:r>
          </w:p>
          <w:p w14:paraId="3AA3AF39">
            <w:pPr>
              <w:spacing w:line="400" w:lineRule="atLeast"/>
              <w:rPr>
                <w:rFonts w:hint="eastAsia"/>
                <w:sz w:val="30"/>
                <w:szCs w:val="30"/>
                <w:lang w:val="en-US" w:eastAsia="zh-CN"/>
              </w:rPr>
            </w:pPr>
            <w:r>
              <w:rPr>
                <w:rFonts w:hint="eastAsia" w:ascii="Times New Roman" w:hAnsi="Times New Roman" w:eastAsia="宋体" w:cs="Times New Roman"/>
                <w:sz w:val="28"/>
                <w:szCs w:val="28"/>
                <w:lang w:val="en-US" w:eastAsia="zh-CN"/>
              </w:rPr>
              <w:t>12.设备设计使用年限≥8年，提供设备铭牌照片证明。</w:t>
            </w:r>
          </w:p>
        </w:tc>
      </w:tr>
    </w:tbl>
    <w:p w14:paraId="021421FB">
      <w:pPr>
        <w:tabs>
          <w:tab w:val="left" w:pos="5053"/>
        </w:tabs>
        <w:bidi w:val="0"/>
        <w:jc w:val="left"/>
        <w:rPr>
          <w:rFonts w:hint="eastAsia"/>
          <w:lang w:val="en-US" w:eastAsia="zh-CN"/>
        </w:rPr>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B82C"/>
    <w:multiLevelType w:val="singleLevel"/>
    <w:tmpl w:val="0444B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1D55462"/>
    <w:rsid w:val="02547704"/>
    <w:rsid w:val="03A92075"/>
    <w:rsid w:val="04F33787"/>
    <w:rsid w:val="07540EA3"/>
    <w:rsid w:val="09075A53"/>
    <w:rsid w:val="0A0F2384"/>
    <w:rsid w:val="0B6251C3"/>
    <w:rsid w:val="0CFB142B"/>
    <w:rsid w:val="0F1756A9"/>
    <w:rsid w:val="10BB784F"/>
    <w:rsid w:val="14305E5E"/>
    <w:rsid w:val="15001CD4"/>
    <w:rsid w:val="163F682C"/>
    <w:rsid w:val="170B28F6"/>
    <w:rsid w:val="17795D6E"/>
    <w:rsid w:val="194F4FD8"/>
    <w:rsid w:val="1BCC7BEF"/>
    <w:rsid w:val="20C27620"/>
    <w:rsid w:val="211803A6"/>
    <w:rsid w:val="215A23F2"/>
    <w:rsid w:val="21703D3E"/>
    <w:rsid w:val="248F4739"/>
    <w:rsid w:val="25BA5ED0"/>
    <w:rsid w:val="263E08AF"/>
    <w:rsid w:val="2AEA4B61"/>
    <w:rsid w:val="2B7E737B"/>
    <w:rsid w:val="2C063C1D"/>
    <w:rsid w:val="2C901426"/>
    <w:rsid w:val="2E2F2A51"/>
    <w:rsid w:val="2FDD4C94"/>
    <w:rsid w:val="304E7940"/>
    <w:rsid w:val="326C2300"/>
    <w:rsid w:val="32764F2C"/>
    <w:rsid w:val="341D4C10"/>
    <w:rsid w:val="347F7B20"/>
    <w:rsid w:val="369B7657"/>
    <w:rsid w:val="36E0506A"/>
    <w:rsid w:val="373B4A03"/>
    <w:rsid w:val="376128D8"/>
    <w:rsid w:val="37702892"/>
    <w:rsid w:val="378818B3"/>
    <w:rsid w:val="3D4E5423"/>
    <w:rsid w:val="3EB70DA6"/>
    <w:rsid w:val="426E5C20"/>
    <w:rsid w:val="42DF08CC"/>
    <w:rsid w:val="46BA1434"/>
    <w:rsid w:val="47385EA4"/>
    <w:rsid w:val="494D6999"/>
    <w:rsid w:val="509B379F"/>
    <w:rsid w:val="526130AB"/>
    <w:rsid w:val="548E08AD"/>
    <w:rsid w:val="55C56DE7"/>
    <w:rsid w:val="5B48305A"/>
    <w:rsid w:val="5E353C88"/>
    <w:rsid w:val="5F3062DF"/>
    <w:rsid w:val="5FFC2665"/>
    <w:rsid w:val="604970E3"/>
    <w:rsid w:val="607E12CC"/>
    <w:rsid w:val="619D39D4"/>
    <w:rsid w:val="61AF5FAD"/>
    <w:rsid w:val="61FE0F43"/>
    <w:rsid w:val="62DE10F1"/>
    <w:rsid w:val="63CE2864"/>
    <w:rsid w:val="66EE3541"/>
    <w:rsid w:val="687E0F07"/>
    <w:rsid w:val="6B601CFA"/>
    <w:rsid w:val="6D3A5127"/>
    <w:rsid w:val="6F125A01"/>
    <w:rsid w:val="6F756E1A"/>
    <w:rsid w:val="705C2F35"/>
    <w:rsid w:val="714F421D"/>
    <w:rsid w:val="717E7023"/>
    <w:rsid w:val="71E93DE6"/>
    <w:rsid w:val="722F0678"/>
    <w:rsid w:val="76366479"/>
    <w:rsid w:val="77356731"/>
    <w:rsid w:val="77F71C38"/>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Emphasis"/>
    <w:basedOn w:val="5"/>
    <w:qFormat/>
    <w:uiPriority w:val="0"/>
    <w:rPr>
      <w:i/>
    </w:rPr>
  </w:style>
  <w:style w:type="paragraph" w:styleId="8">
    <w:name w:val="List Paragraph"/>
    <w:basedOn w:val="1"/>
    <w:qFormat/>
    <w:uiPriority w:val="34"/>
    <w:pPr>
      <w:ind w:firstLine="420" w:firstLineChars="200"/>
    </w:p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1012</Words>
  <Characters>1088</Characters>
  <Lines>0</Lines>
  <Paragraphs>0</Paragraphs>
  <TotalTime>0</TotalTime>
  <ScaleCrop>false</ScaleCrop>
  <LinksUpToDate>false</LinksUpToDate>
  <CharactersWithSpaces>1135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2025-06-11T01:31:13Z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