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4989">
      <w:pPr>
        <w:rPr>
          <w:b/>
          <w:bCs/>
          <w:sz w:val="30"/>
          <w:szCs w:val="30"/>
          <w:u w:val="single"/>
        </w:rPr>
      </w:pPr>
    </w:p>
    <w:p w14:paraId="7B7AA88D"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肠内营养制剂</w:t>
      </w:r>
      <w:r>
        <w:rPr>
          <w:rFonts w:hint="eastAsia"/>
          <w:b/>
          <w:bCs/>
          <w:sz w:val="30"/>
          <w:szCs w:val="30"/>
          <w:u w:val="single"/>
        </w:rPr>
        <w:t xml:space="preserve"> </w:t>
      </w:r>
      <w:r>
        <w:rPr>
          <w:rFonts w:hint="eastAsia"/>
          <w:b/>
          <w:bCs/>
          <w:sz w:val="30"/>
          <w:szCs w:val="30"/>
        </w:rPr>
        <w:t>主要技术参数及要求</w:t>
      </w:r>
    </w:p>
    <w:tbl>
      <w:tblPr>
        <w:tblStyle w:val="9"/>
        <w:tblW w:w="1018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9"/>
        <w:gridCol w:w="1"/>
      </w:tblGrid>
      <w:tr w14:paraId="3482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0" w:type="dxa"/>
            <w:gridSpan w:val="2"/>
          </w:tcPr>
          <w:p w14:paraId="4FA3316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主要技术参数及要求</w:t>
            </w:r>
          </w:p>
        </w:tc>
      </w:tr>
      <w:tr w14:paraId="154D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0" w:type="dxa"/>
            <w:gridSpan w:val="2"/>
          </w:tcPr>
          <w:p w14:paraId="06EF2A9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一、相关要求</w:t>
            </w:r>
          </w:p>
        </w:tc>
      </w:tr>
      <w:tr w14:paraId="6BED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0180" w:type="dxa"/>
            <w:gridSpan w:val="2"/>
          </w:tcPr>
          <w:p w14:paraId="504BB6AD">
            <w:pPr>
              <w:spacing w:line="400" w:lineRule="atLeast"/>
              <w:ind w:firstLine="420" w:firstLineChars="1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一、基本要求</w:t>
            </w:r>
          </w:p>
          <w:p w14:paraId="4D7EEFE4">
            <w:pPr>
              <w:spacing w:line="400" w:lineRule="atLeast"/>
              <w:ind w:firstLine="420" w:firstLineChars="1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. 响应文件必须如实填写，偏离表必须按产品实际性能填写“负偏离”、“符合”、“正偏离”字样，填写其它字样视为无效；虚报和无效文件一律按作废处理。</w:t>
            </w:r>
          </w:p>
          <w:p w14:paraId="1A6A3721">
            <w:pPr>
              <w:spacing w:line="400" w:lineRule="atLeast"/>
              <w:ind w:firstLine="420" w:firstLineChars="1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. 带有★号的技术参数有一条不符，按无效文件处理。</w:t>
            </w:r>
          </w:p>
          <w:p w14:paraId="3DDD1CDC">
            <w:pPr>
              <w:spacing w:line="400" w:lineRule="atLeast"/>
              <w:ind w:firstLine="420" w:firstLineChars="1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二、主要用途</w:t>
            </w:r>
          </w:p>
          <w:p w14:paraId="45AB69DB">
            <w:pPr>
              <w:spacing w:line="400" w:lineRule="atLeast"/>
              <w:ind w:firstLine="420" w:firstLineChars="150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患者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提供能量、补充营养、改善营养不良、促进肠道功能恢复、预防并发症等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  <w:p w14:paraId="48A797BE">
            <w:pPr>
              <w:numPr>
                <w:ilvl w:val="0"/>
                <w:numId w:val="1"/>
              </w:numPr>
              <w:spacing w:line="400" w:lineRule="atLeast"/>
              <w:ind w:firstLine="420" w:firstLineChars="1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主要基本配置</w:t>
            </w:r>
          </w:p>
          <w:p w14:paraId="101C825A">
            <w:pPr>
              <w:spacing w:line="400" w:lineRule="atLeast"/>
              <w:ind w:firstLine="420" w:firstLineChars="150"/>
              <w:rPr>
                <w:rFonts w:hint="default" w:ascii="Times New Roman" w:hAnsi="Times New Roman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搅拌机1台、称重仪器1台、配置容器（按需）、消毒柜1台、医用冰箱1台、货柜（按需）、电磁炉1台、冷、热水净水器1台。</w:t>
            </w:r>
          </w:p>
          <w:p w14:paraId="79E3D410">
            <w:pPr>
              <w:spacing w:line="400" w:lineRule="atLeast"/>
              <w:ind w:firstLine="280" w:firstLineChars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四、售后服务</w:t>
            </w:r>
          </w:p>
          <w:p w14:paraId="7FF688FF">
            <w:pPr>
              <w:spacing w:line="400" w:lineRule="atLeast"/>
              <w:ind w:firstLine="420" w:firstLineChars="150"/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>粉剂产品的保质期≥18个月，收到货物有效期须≥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12个月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 xml:space="preserve">。 </w:t>
            </w:r>
          </w:p>
          <w:p w14:paraId="33A661BD">
            <w:pPr>
              <w:spacing w:line="400" w:lineRule="atLeast"/>
              <w:ind w:firstLine="420" w:firstLineChars="150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>液体产品的保质期须≥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12个月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。</w:t>
            </w:r>
          </w:p>
          <w:p w14:paraId="65851603">
            <w:pPr>
              <w:spacing w:line="400" w:lineRule="atLeast"/>
              <w:ind w:firstLine="420" w:firstLineChars="150"/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Hans"/>
              </w:rPr>
              <w:t>保质期内产品质量出问题，供应商负责换、退，费用由供应商承担。</w:t>
            </w:r>
          </w:p>
          <w:p w14:paraId="0815E821">
            <w:pPr>
              <w:pStyle w:val="3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五、交货期限及地点</w:t>
            </w:r>
          </w:p>
          <w:p w14:paraId="0CEA6024">
            <w:pPr>
              <w:pStyle w:val="3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1.交货期：签订合同之日起，45个工作日内。</w:t>
            </w:r>
          </w:p>
          <w:p w14:paraId="13B33342">
            <w:pPr>
              <w:pStyle w:val="3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2.交货地点：安徽省马鞍山市湖南西路828号，马鞍山十七冶医院。</w:t>
            </w:r>
          </w:p>
          <w:p w14:paraId="2F887C38">
            <w:pPr>
              <w:spacing w:line="400" w:lineRule="atLeast"/>
              <w:ind w:firstLine="280" w:firstLineChars="10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六、提供三甲医院用户名单。</w:t>
            </w:r>
          </w:p>
        </w:tc>
      </w:tr>
      <w:tr w14:paraId="1846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0" w:type="dxa"/>
            <w:gridSpan w:val="2"/>
          </w:tcPr>
          <w:p w14:paraId="3B177CC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二、主要技术参数</w:t>
            </w:r>
          </w:p>
        </w:tc>
      </w:tr>
      <w:tr w14:paraId="431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73" w:hRule="atLeast"/>
        </w:trPr>
        <w:tc>
          <w:tcPr>
            <w:tcW w:w="10179" w:type="dxa"/>
          </w:tcPr>
          <w:tbl>
            <w:tblPr>
              <w:tblStyle w:val="8"/>
              <w:tblW w:w="928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0"/>
              <w:gridCol w:w="4320"/>
              <w:gridCol w:w="4035"/>
            </w:tblGrid>
            <w:tr w14:paraId="649987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88C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9D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4EB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技术参数要求（每100g）</w:t>
                  </w:r>
                </w:p>
              </w:tc>
            </w:tr>
            <w:tr w14:paraId="3EF466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53F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44E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整蛋白型特殊医学用途全营养配方食品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686E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1）能量：≥420Kcal；                  2）蛋白质：15-22g/100g；              3）脂肪：10-15g/100g；                4）碳水：55-65g/100g；                 5）取得特殊医学用途配方食品证书。</w:t>
                  </w:r>
                </w:p>
              </w:tc>
            </w:tr>
            <w:tr w14:paraId="44A5FE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B74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BC4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短肽型特殊医学用途全营养配方食品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59B2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1）能量：≥400Kcal；                  2）蛋白质：15-20g/100g；               3）脂肪：6-12g/100g；                  4）碳水：60-70g/100g；                 5）取得特殊医学用途配方食品证书。</w:t>
                  </w:r>
                </w:p>
              </w:tc>
            </w:tr>
            <w:tr w14:paraId="69796E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C4B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8BD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特殊医学用途蛋白质组件配方食品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37F0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1）能量：≥370Kcal；                  2）蛋白质：≥80g/100g；               3）脂肪：2-4g/100g；                  4）碳水：5-10g/100g；                   5）蛋白来源为纯乳清蛋白，并取得特殊医学用途配方食品证书。</w:t>
                  </w:r>
                </w:p>
              </w:tc>
            </w:tr>
            <w:tr w14:paraId="19952C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28EC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480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低GI型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05A1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1）能量：≥420Kcal；                  2）蛋白质：15-20g/100g；               3）脂肪：16-25g/100g；                4）碳水：40-50g/100g；                5）膳食纤维：≥6g/100g。</w:t>
                  </w:r>
                </w:p>
              </w:tc>
            </w:tr>
            <w:tr w14:paraId="4429E8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D1A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8CE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肝病型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845F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1）能量：≥380Kcal；                  2）蛋白质：15-25g/100g；              3）脂肪：5-10g/100g；                  4）碳水：60-66g/100g；                5）膳食纤维：≥3g/100g；              6）支链氨基酸≥40%。</w:t>
                  </w:r>
                </w:p>
              </w:tc>
            </w:tr>
            <w:tr w14:paraId="4AA6AB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4D0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3C4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肺病型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AD80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1）能量：≥500Kcal；                  2）蛋白质：20-25g/100g；              3）脂肪：25-30g/100g；                4）碳水：30-50g/100g；                5）膳食纤维：≥3g/100g。</w:t>
                  </w:r>
                </w:p>
              </w:tc>
            </w:tr>
            <w:tr w14:paraId="43C74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5BE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3CB3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孕妇营养粉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6A99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1）能量：≥400Kcal；                  2）蛋白质：20-25g/100g；              3）脂肪：10-15g/100g；                4）碳水：40-50g/100g；                 5）膳食纤维：≥6g/100g；              6）需含有亚油酸、α-亚麻酸。</w:t>
                  </w:r>
                </w:p>
              </w:tc>
            </w:tr>
            <w:tr w14:paraId="29F072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D8E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138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高蛋白型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F7B2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1）能量：≥400Kcal；                  2）蛋白质：20-25g/100g；              3）脂肪：10-15g/100g；                4）碳水：55-65g/100g；                5）膳食纤维：≥4g/100g。</w:t>
                  </w:r>
                </w:p>
              </w:tc>
            </w:tr>
            <w:tr w14:paraId="462AAB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478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667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低蛋白型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B0F3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1）能量：≥410Kcal；                  2）蛋白质：5-10g/100g；               3）脂肪：10-18g/100g；                4）碳水：65-75g/100g；                5）膳食纤维：≥3g/100g。</w:t>
                  </w:r>
                </w:p>
              </w:tc>
            </w:tr>
            <w:tr w14:paraId="1F159A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33B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AC3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高脂型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866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1）能量：≥480Kcal；                  2）蛋白质：20-26g/100g；              3）脂肪：26-32g/100g；                4）碳水：25-40g/100g；                5）膳食纤维：≥3g/100g。</w:t>
                  </w:r>
                </w:p>
              </w:tc>
            </w:tr>
            <w:tr w14:paraId="70F745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1BD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C19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低脂型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DFE9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1）能量：≥370Kcal；                  2）蛋白质：10-15g/100g；              3）脂肪：1-3g/100g；                  4）碳水：70-80g/100g；                 5）膳食纤维：≥3g/100g。</w:t>
                  </w:r>
                </w:p>
              </w:tc>
            </w:tr>
            <w:tr w14:paraId="09B3A7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D5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EBE3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膳食纤维组件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D251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1）能量：≥180Kcal；                  2）膳食纤维：≥90g/100g。</w:t>
                  </w:r>
                </w:p>
              </w:tc>
            </w:tr>
            <w:tr w14:paraId="16C91D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8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4C22B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3EA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益生菌组件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3B5E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1）能量：≥260Kcal；                  2）碳水：50-80g/100g；                3）膳食纤维：≥25g/100g；              4）活性益生菌≥2种，益生元≥2种；活菌量≥300亿CFU/g。</w:t>
                  </w:r>
                </w:p>
              </w:tc>
            </w:tr>
            <w:tr w14:paraId="471DA9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2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CB9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CDF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氨基酸型组件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63C3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1）能量：≥350Kcal；                  2）蛋白质：≥90g/100g；                3）谷氨酰胺：≥70g/100g；             4）肽≥10g/100g.</w:t>
                  </w:r>
                </w:p>
              </w:tc>
            </w:tr>
            <w:tr w14:paraId="008128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9D7A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A57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乳清蛋白质粉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AA76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1）蛋白质：≥80g/100g；               2）蛋白来源于纯乳清蛋白。</w:t>
                  </w:r>
                </w:p>
              </w:tc>
            </w:tr>
            <w:tr w14:paraId="78B6F2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3FB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0DB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匀浆膳（普通型）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D727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1）能量：≥400Kcal；                  2）蛋白质：15-20g/100g；              3）脂肪：10-15g/100g；                4）碳水：55-70g/100g；                5）膳食纤维：≥3g/100g。</w:t>
                  </w:r>
                </w:p>
              </w:tc>
            </w:tr>
            <w:tr w14:paraId="633FD7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0" w:hRule="atLeast"/>
                <w:jc w:val="center"/>
              </w:trPr>
              <w:tc>
                <w:tcPr>
                  <w:tcW w:w="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A6F4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43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C40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匀浆膳（高纤维型）</w:t>
                  </w:r>
                </w:p>
              </w:tc>
              <w:tc>
                <w:tcPr>
                  <w:tcW w:w="40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D00F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1）能量：≥400Kcal；                  2）蛋白质：15-22g/100g；              3）脂肪：10-15g/100g；                4）碳水：50-60g/100g；                5）膳食纤维：≥6g/100g。</w:t>
                  </w:r>
                </w:p>
              </w:tc>
            </w:tr>
          </w:tbl>
          <w:p w14:paraId="225E0215">
            <w:pPr>
              <w:spacing w:line="336" w:lineRule="auto"/>
              <w:rPr>
                <w:rFonts w:hint="eastAsia" w:ascii="宋体" w:hAnsi="宋体" w:eastAsia="宋体" w:cs="宋体"/>
                <w:color w:val="FF0000"/>
                <w:sz w:val="24"/>
              </w:rPr>
            </w:pPr>
          </w:p>
        </w:tc>
      </w:tr>
    </w:tbl>
    <w:p w14:paraId="54CD3362">
      <w:pPr>
        <w:tabs>
          <w:tab w:val="left" w:pos="5053"/>
        </w:tabs>
        <w:jc w:val="left"/>
      </w:pPr>
      <w:bookmarkStart w:id="0" w:name="_GoBack"/>
      <w:bookmarkEnd w:id="0"/>
    </w:p>
    <w:sectPr>
      <w:pgSz w:w="11906" w:h="16838"/>
      <w:pgMar w:top="816" w:right="1463" w:bottom="59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0FBAC"/>
    <w:multiLevelType w:val="singleLevel"/>
    <w:tmpl w:val="FE90FB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21396"/>
    <w:rsid w:val="0F6E2BD8"/>
    <w:rsid w:val="20345CAE"/>
    <w:rsid w:val="335103DA"/>
    <w:rsid w:val="611B07CC"/>
    <w:rsid w:val="66861442"/>
    <w:rsid w:val="738D5DB4"/>
    <w:rsid w:val="73D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900"/>
      </w:tabs>
      <w:spacing w:before="260" w:after="260" w:line="416" w:lineRule="auto"/>
      <w:ind w:left="900" w:hanging="720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6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9">
    <w:name w:val="List Paragraph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1252</Words>
  <Characters>1874</Characters>
  <Lines>96</Lines>
  <Paragraphs>117</Paragraphs>
  <TotalTime>8</TotalTime>
  <ScaleCrop>false</ScaleCrop>
  <LinksUpToDate>false</LinksUpToDate>
  <CharactersWithSpaces>2921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姜义兵</dc:creator>
  <cp:lastModifiedBy>Administrator</cp:lastModifiedBy>
  <dcterms:modified xsi:type="dcterms:W3CDTF">2026-02-03T02:16:53Z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E0530C707BF7459A9274A471EB8DC576_13</vt:lpwstr>
  </property>
  <property fmtid="{D5CDD505-2E9C-101B-9397-08002B2CF9AE}" pid="4" name="KSOTemplateDocerSaveRecord">
    <vt:lpwstr>eyJoZGlkIjoiNjliMGYyOGJiNzM5ZDA3ZmJhYTBlYzMzNjFkODA3Y2QiLCJ1c2VySWQiOiIyMzAzNzUyMjUifQ==</vt:lpwstr>
  </property>
</Properties>
</file>